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F2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szCs w:val="24"/>
          <w:lang w:eastAsia="en-US"/>
        </w:rPr>
      </w:pPr>
      <w:r w:rsidRPr="00C55C6C">
        <w:rPr>
          <w:szCs w:val="24"/>
          <w:lang w:eastAsia="en-US"/>
        </w:rPr>
        <w:t>Grundsätzlich sind in Zypern alle Anwälte bei allen Gerichten zugelassen. Den Begriff des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"Notars" gibt es im zyprischen Recht nicht. Anwaltszwang besteht nur in Strafsachen,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wenn es sich um Delikte mit einem vorgesehenen Strafrahmen von mehr als 6 Monaten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handelt; in solchen Fällen wird auf Antrag ein Pflichtverteidiger bestellt, dessen Kosten bei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nachgewiesener Bedürftigkeit vom Staat übernommen werden. In Zivilsachen besteht kein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Anwaltszwang. Prozesskostenhilfe kann unter Bedingungen gewährt werden und hängt im</w:t>
      </w:r>
      <w:r>
        <w:rPr>
          <w:szCs w:val="24"/>
          <w:lang w:eastAsia="en-US"/>
        </w:rPr>
        <w:t xml:space="preserve"> Ü</w:t>
      </w:r>
      <w:r w:rsidRPr="00C55C6C">
        <w:rPr>
          <w:szCs w:val="24"/>
          <w:lang w:eastAsia="en-US"/>
        </w:rPr>
        <w:t>brigen von der Entscheidung des Gerichts im Einzelfall ab.</w:t>
      </w:r>
      <w:r>
        <w:rPr>
          <w:szCs w:val="24"/>
          <w:lang w:eastAsia="en-US"/>
        </w:rPr>
        <w:t xml:space="preserve"> </w:t>
      </w: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szCs w:val="24"/>
          <w:lang w:eastAsia="en-US"/>
        </w:rPr>
      </w:pPr>
    </w:p>
    <w:p w:rsidR="009132F2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szCs w:val="24"/>
          <w:lang w:eastAsia="en-US"/>
        </w:rPr>
      </w:pPr>
      <w:r w:rsidRPr="00C55C6C">
        <w:rPr>
          <w:szCs w:val="24"/>
          <w:lang w:eastAsia="en-US"/>
        </w:rPr>
        <w:t xml:space="preserve">Aufgrund der Unterschiede zwischen dem </w:t>
      </w:r>
      <w:r>
        <w:rPr>
          <w:szCs w:val="24"/>
          <w:lang w:eastAsia="en-US"/>
        </w:rPr>
        <w:t xml:space="preserve">zyprischen </w:t>
      </w:r>
      <w:r w:rsidRPr="00C55C6C">
        <w:rPr>
          <w:szCs w:val="24"/>
          <w:lang w:eastAsia="en-US"/>
        </w:rPr>
        <w:t>und dem deutschen Rechtssystem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wird empfohlen, bei gerichtlichen Auseinandersetzungen grundsätzlich einen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Rechtsanwalt einzuschalten. Eine Anwaltsgebührenordnung besteht. Abweichend davon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können Honorarvereinbarungen getroffen werden. Soweit es zu einer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Gerichtsentscheidung kommt, hat die unterlegene Partei die Kosten zu tragen. Es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empfiehlt sich, vor Mandatserteilung eine schriftliche Vereinbarung über die Höhe des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Honorars zu treffen.</w:t>
      </w: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szCs w:val="24"/>
          <w:lang w:eastAsia="en-US"/>
        </w:rPr>
      </w:pP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szCs w:val="24"/>
          <w:lang w:eastAsia="en-US"/>
        </w:rPr>
      </w:pPr>
      <w:r w:rsidRPr="00C55C6C">
        <w:rPr>
          <w:szCs w:val="24"/>
          <w:lang w:eastAsia="en-US"/>
        </w:rPr>
        <w:t>Andere Institutionen, die eine Rechtsberatung anbieten oder sich mit Rechtsverfolgung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befassen, bestehen nicht. Die Rechtsberatung ist ausschließlich den Rechtsanwälten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vorbehalten, die in dieser Funktion haupt-beruflich tätig sein müssen.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Es muss damit gerechnet werden, dass Zivilprozesse in Zypern länger als in Deutschland</w:t>
      </w:r>
      <w:r>
        <w:rPr>
          <w:szCs w:val="24"/>
          <w:lang w:eastAsia="en-US"/>
        </w:rPr>
        <w:t xml:space="preserve"> </w:t>
      </w:r>
      <w:r w:rsidRPr="00C55C6C">
        <w:rPr>
          <w:szCs w:val="24"/>
          <w:lang w:eastAsia="en-US"/>
        </w:rPr>
        <w:t>dauern.</w:t>
      </w:r>
    </w:p>
    <w:p w:rsidR="009132F2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szCs w:val="24"/>
          <w:lang w:eastAsia="en-US"/>
        </w:rPr>
      </w:pP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9132F2">
        <w:rPr>
          <w:bCs/>
          <w:color w:val="000000"/>
          <w:szCs w:val="24"/>
          <w:lang w:val="en-US" w:eastAsia="en-US"/>
        </w:rPr>
        <w:t>Christos P. MITSIDES &amp; Co.</w:t>
      </w:r>
      <w:r w:rsidRPr="009132F2">
        <w:rPr>
          <w:b/>
          <w:bCs/>
          <w:color w:val="000000"/>
          <w:szCs w:val="24"/>
          <w:lang w:val="en-US" w:eastAsia="en-US"/>
        </w:rPr>
        <w:t xml:space="preserve"> </w:t>
      </w:r>
      <w:r w:rsidRPr="00C55C6C">
        <w:rPr>
          <w:color w:val="000000"/>
          <w:szCs w:val="24"/>
          <w:lang w:eastAsia="en-US"/>
        </w:rPr>
        <w:t>Handels- u. Gesellschaftsrecht,</w:t>
      </w: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C55C6C">
        <w:rPr>
          <w:color w:val="000000"/>
          <w:szCs w:val="24"/>
          <w:lang w:eastAsia="en-US"/>
        </w:rPr>
        <w:t>Law Office Bürgerliches Recht</w:t>
      </w: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C55C6C">
        <w:rPr>
          <w:color w:val="000000"/>
          <w:szCs w:val="24"/>
          <w:lang w:eastAsia="en-US"/>
        </w:rPr>
        <w:t xml:space="preserve">Corner </w:t>
      </w:r>
      <w:proofErr w:type="spellStart"/>
      <w:r w:rsidRPr="00C55C6C">
        <w:rPr>
          <w:color w:val="000000"/>
          <w:szCs w:val="24"/>
          <w:lang w:eastAsia="en-US"/>
        </w:rPr>
        <w:t>Makarios</w:t>
      </w:r>
      <w:proofErr w:type="spellEnd"/>
      <w:r w:rsidRPr="00C55C6C">
        <w:rPr>
          <w:color w:val="000000"/>
          <w:szCs w:val="24"/>
          <w:lang w:eastAsia="en-US"/>
        </w:rPr>
        <w:t xml:space="preserve"> Ave./</w:t>
      </w:r>
      <w:proofErr w:type="spellStart"/>
      <w:r w:rsidRPr="00C55C6C">
        <w:rPr>
          <w:color w:val="000000"/>
          <w:szCs w:val="24"/>
          <w:lang w:eastAsia="en-US"/>
        </w:rPr>
        <w:t>Methonis</w:t>
      </w:r>
      <w:proofErr w:type="spellEnd"/>
      <w:r w:rsidRPr="00C55C6C">
        <w:rPr>
          <w:color w:val="000000"/>
          <w:szCs w:val="24"/>
          <w:lang w:eastAsia="en-US"/>
        </w:rPr>
        <w:t xml:space="preserve"> Str. 2 Schiff-und </w:t>
      </w:r>
      <w:proofErr w:type="spellStart"/>
      <w:r w:rsidRPr="00C55C6C">
        <w:rPr>
          <w:color w:val="000000"/>
          <w:szCs w:val="24"/>
          <w:lang w:eastAsia="en-US"/>
        </w:rPr>
        <w:t>Luftfahrtsrecht</w:t>
      </w:r>
      <w:proofErr w:type="spellEnd"/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C55C6C">
        <w:rPr>
          <w:color w:val="000000"/>
          <w:szCs w:val="24"/>
          <w:lang w:eastAsia="en-US"/>
        </w:rPr>
        <w:t>P O Box 24037</w:t>
      </w: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C55C6C">
        <w:rPr>
          <w:color w:val="000000"/>
          <w:szCs w:val="24"/>
          <w:lang w:eastAsia="en-US"/>
        </w:rPr>
        <w:t>CY 1700 Nicosia</w:t>
      </w:r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C55C6C">
        <w:rPr>
          <w:color w:val="000000"/>
          <w:szCs w:val="24"/>
          <w:lang w:eastAsia="en-US"/>
        </w:rPr>
        <w:t>Tel. 22 45 87 87 (Korrespondenz kann in deutscher</w:t>
      </w:r>
      <w:r w:rsidRPr="009132F2">
        <w:rPr>
          <w:color w:val="000000"/>
          <w:szCs w:val="24"/>
          <w:lang w:eastAsia="en-US"/>
        </w:rPr>
        <w:t xml:space="preserve"> </w:t>
      </w:r>
      <w:bookmarkStart w:id="0" w:name="_GoBack"/>
      <w:r w:rsidRPr="00C55C6C">
        <w:rPr>
          <w:color w:val="000000"/>
          <w:szCs w:val="24"/>
          <w:lang w:eastAsia="en-US"/>
        </w:rPr>
        <w:t>Sprache geführt werden)</w:t>
      </w:r>
      <w:bookmarkEnd w:id="0"/>
    </w:p>
    <w:p w:rsidR="009132F2" w:rsidRPr="00C55C6C" w:rsidRDefault="009132F2" w:rsidP="009132F2">
      <w:pPr>
        <w:autoSpaceDE w:val="0"/>
        <w:autoSpaceDN w:val="0"/>
        <w:adjustRightInd w:val="0"/>
        <w:spacing w:line="264" w:lineRule="auto"/>
        <w:jc w:val="both"/>
        <w:rPr>
          <w:color w:val="000000"/>
          <w:szCs w:val="24"/>
          <w:lang w:eastAsia="en-US"/>
        </w:rPr>
      </w:pPr>
      <w:r w:rsidRPr="00C55C6C">
        <w:rPr>
          <w:color w:val="000000"/>
          <w:szCs w:val="24"/>
          <w:lang w:eastAsia="en-US"/>
        </w:rPr>
        <w:t xml:space="preserve">Fax. 22 37 44 22 </w:t>
      </w:r>
    </w:p>
    <w:p w:rsidR="00A76710" w:rsidRDefault="009132F2" w:rsidP="009132F2">
      <w:r w:rsidRPr="00C55C6C">
        <w:rPr>
          <w:color w:val="000000"/>
          <w:szCs w:val="24"/>
          <w:lang w:eastAsia="en-US"/>
        </w:rPr>
        <w:t xml:space="preserve">E-mail : </w:t>
      </w:r>
      <w:hyperlink r:id="rId5" w:history="1">
        <w:r w:rsidRPr="006C3FE6">
          <w:rPr>
            <w:rStyle w:val="Hyperlink"/>
            <w:color w:val="000000"/>
            <w:szCs w:val="24"/>
            <w:lang w:eastAsia="en-US"/>
          </w:rPr>
          <w:t>christos@mitsides.com</w:t>
        </w:r>
      </w:hyperlink>
    </w:p>
    <w:sectPr w:rsidR="00A767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F2"/>
    <w:rsid w:val="001B1E82"/>
    <w:rsid w:val="009132F2"/>
    <w:rsid w:val="00A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2F2"/>
    <w:rPr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32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2F2"/>
    <w:rPr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3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os@mitsid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Bernstorff, Christoph</dc:creator>
  <cp:lastModifiedBy>von Bernstorff, Christoph</cp:lastModifiedBy>
  <cp:revision>1</cp:revision>
  <dcterms:created xsi:type="dcterms:W3CDTF">2015-12-22T13:45:00Z</dcterms:created>
  <dcterms:modified xsi:type="dcterms:W3CDTF">2015-12-22T13:46:00Z</dcterms:modified>
</cp:coreProperties>
</file>